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DA" w:rsidRPr="00EE0C38" w:rsidRDefault="007528DA" w:rsidP="00EE0C38">
      <w:pPr>
        <w:pStyle w:val="Default"/>
        <w:jc w:val="center"/>
        <w:rPr>
          <w:b/>
          <w:sz w:val="32"/>
          <w:szCs w:val="32"/>
        </w:rPr>
      </w:pPr>
      <w:r w:rsidRPr="00EE0C38">
        <w:rPr>
          <w:b/>
          <w:sz w:val="32"/>
          <w:szCs w:val="32"/>
        </w:rPr>
        <w:t>Ландшафтный дизайн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Входная зона. Особенности расположения. Элементы.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Зона сада и огорода. Особенности расположения. Элементы.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3. Зона тихого отдыха. Особенности расположения. Элементы.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4. Детская зона. Особенности расположения. Элементы. </w:t>
      </w:r>
    </w:p>
    <w:p w:rsidR="00D12EB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5. Хозяйственная зона. Особенности расположения. Элементы.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Стиль барокко. Основные особенности.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Английский стиль. Основные особенности.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3. Французский стиль. Основные особенности.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Стиль хай-тек. Основные особенности.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Стиль модерн. Основные особенности.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3. Эко стиль. Основные особенности.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Японский стиль. Основные особенности.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Стиль </w:t>
      </w:r>
      <w:proofErr w:type="spellStart"/>
      <w:r w:rsidRPr="00EE0C38">
        <w:rPr>
          <w:sz w:val="28"/>
          <w:szCs w:val="28"/>
        </w:rPr>
        <w:t>фэнтези</w:t>
      </w:r>
      <w:proofErr w:type="spellEnd"/>
      <w:r w:rsidRPr="00EE0C38">
        <w:rPr>
          <w:sz w:val="28"/>
          <w:szCs w:val="28"/>
        </w:rPr>
        <w:t xml:space="preserve">. Основные особенности.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3. Экзотический стиль. Основные особенности.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Стиль кантри. Основные особенности.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Альпийский стиль. Основные особенности.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3. Лесной стиль. Основные особенности.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Ассортимент плодовых деревьев. Особенности, сортовое разнообразие и применение в ландшафтном дизайне.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Ассортимент ягодных кустарников. Особенности, сортовое разнообразие и применение в ландшафтном дизайне.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3. Красивоцветущие кустарники в ландшафтном дизайне.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4. Хвойные растения в малом саду.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5. Декоративные и ягодные лианы. Характерные особенности.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Декоративные злаки в ландшафтном дизайне. Ассортимент видов.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Декоративно-лиственные многолетники для тенистого сада.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3. Красивоцветущие двулетние и многолетние растения.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4. Сад ароматов. Основные особенности. Ассортимент видов.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5. Однолетние цветущие растения сада.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Пряные травы. Ассортимент. Эстетическое и лекарственное значение.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Овощные растения. Ассортимент. Эстетическое и пищевое значение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3. Декоративно-лиственные овощи. Особенности использования с цветочными культурами.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4. Проектирование декоративного огорода.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5. Лекарственные растения в ландшафтном дизайне. Ассортимент.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Мавританский газон. Устройство, содержание, видовой состав растений.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Газон из почвопокровных растений. Устройство, содержание, видовой состав растений.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3. Партерный газон. Устройство, содержание, травосмесь.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4. Уход за газонным покрытием.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lastRenderedPageBreak/>
        <w:t>5. Подготовка газона к зимнему периоду.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Устройство </w:t>
      </w:r>
      <w:proofErr w:type="spellStart"/>
      <w:r w:rsidRPr="00EE0C38">
        <w:rPr>
          <w:sz w:val="28"/>
          <w:szCs w:val="28"/>
        </w:rPr>
        <w:t>рокария</w:t>
      </w:r>
      <w:proofErr w:type="spellEnd"/>
      <w:r w:rsidRPr="00EE0C38">
        <w:rPr>
          <w:sz w:val="28"/>
          <w:szCs w:val="28"/>
        </w:rPr>
        <w:t xml:space="preserve">. Ассортимент растений.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Устройство альпинария. Ассортимент растений.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3. Устройство сухого ручья. Ассортимент растений.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Устройство водоема. Ассортимент растений.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Устройство ручья. Ассортимент растений.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3. Устройство каскада. Ассортимент растений.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4. Глубоководные, прибрежные и влаголюбивые декоративные и дикорастущие растения.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1. Садовая мебель. Виды, устройство.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2. Барбекю, мангалы, декоративные печки в дизайне сада.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3. Габионы. Их значение и применение в ландшафтном дизайне. </w:t>
      </w:r>
    </w:p>
    <w:p w:rsidR="001E02CE" w:rsidRPr="00EE0C38" w:rsidRDefault="001E02CE" w:rsidP="00EE0C38">
      <w:pPr>
        <w:pStyle w:val="Default"/>
        <w:rPr>
          <w:sz w:val="28"/>
          <w:szCs w:val="28"/>
        </w:rPr>
      </w:pPr>
      <w:r w:rsidRPr="00EE0C38">
        <w:rPr>
          <w:sz w:val="28"/>
          <w:szCs w:val="28"/>
        </w:rPr>
        <w:t xml:space="preserve">4.Сферические формы в современном дизайне сада. </w:t>
      </w:r>
    </w:p>
    <w:p w:rsidR="001E02CE" w:rsidRPr="00EE0C38" w:rsidRDefault="001E02CE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5. Декоративная скульптура и аксессуары в ландшафтном дизайне.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1. Система озелененных территорий города и пригородной зоны.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2. Функции зеленых насаждений.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3. Классификации озелененных территорий.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4. Теоретические модели размещения озелененных территорий современного города.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5. Основные элементы системы озеленения города.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6. Формирование комфортной среды средствами ландшафтной архитектуры.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7. Требования, предъявляемые к формированию системы озеленения территорий города.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8. Современные парки, их типология и классификация.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9. Парки культуры и отдыха. Их ландшафтно-функциональное зонирование.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10. Типы зонирования парков культуры и отдыха. Особенности планировочной структуры и организации центра.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 xml:space="preserve">11. Специализированные (монофункциональные) парки.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12. Загородные парки, их особенности.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13. Городские сады, их классификация, особенности планировка и озеленения.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14. Городские скверы, их классификации, особенности ландшафтно-планировочной организации.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15. Бульвары, особенности их ландшафтно-планировочного решения.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16. Набережные, особенности их ландшафтно-планировочной организации.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lastRenderedPageBreak/>
        <w:t>17. Городские улицы и дороги, их классификация, особенности озеленения.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18. Основные принципы озеленения улиц.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19. Городские площади, их классификация, благоустройство и озеленение.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20. Планировка и озеленение территорий ВУЗов и университетских комплексов.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21. Планировка и озеленение территорий жилых кварталов (групп жилых домов).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22. Градостроительные требования к планировке объектов озеленения жилых районов и микрорайонов.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23. Задачи ландшафтной организации жилых районов и микрорайонов.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24. Планировочная структура жилого района и микрорайона.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25. Ландшафтная организация территории больничных комплексов.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26. Цели и задачи озеленения промышленных предприятий.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27. Классификация промышленных предприятий в зависимости от выделяемых вредностей. Задачи озеленения.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28. Функциональное зонирование территории промышленных предприятий.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29. Санитарно-защитные зоны промышленных предприятий.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30. Насаждения изолирующего и фильтрующего типа санитарно-защитных зон.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Цели и задачи ландшафтного проектирования.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Эстетическая задача формирования объекта ландшафтной архитектуры.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Объекты ландшафтного проектирования и их характеристика.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Роль природных условий и градостроительной ситуации в формировании объектов ландшафтной архитектуры. 10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Направления в ландшафтном проектировании.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6.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Взаимосвязи города и природы.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7.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Типология объектов ландшафтной архитектуры.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8.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Экологический аспект проектирования объектов ландшафтной архитектуры.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9.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Главенство и подчинение. Масштабность.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10.</w:t>
      </w:r>
      <w:r w:rsidRPr="00EE0C38">
        <w:rPr>
          <w:rFonts w:ascii="Times New Roman" w:hAnsi="Times New Roman" w:cs="Times New Roman"/>
          <w:sz w:val="28"/>
          <w:szCs w:val="28"/>
        </w:rPr>
        <w:tab/>
        <w:t>Свет и тень в композиции.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lastRenderedPageBreak/>
        <w:t>11.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Понятие о композиции. Предназначение, целесообразность.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12.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Контраст, нюанс, внезапность.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13.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Гармония, единство и разнообразие.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14.</w:t>
      </w:r>
      <w:r w:rsidRPr="00EE0C38">
        <w:rPr>
          <w:rFonts w:ascii="Times New Roman" w:hAnsi="Times New Roman" w:cs="Times New Roman"/>
          <w:sz w:val="28"/>
          <w:szCs w:val="28"/>
        </w:rPr>
        <w:tab/>
        <w:t>Линейная и воздушная перспективы.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15.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Средства ландшафтной композиции.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16.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Роль цвета в ландшафтной композиции.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17.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Представления о пространственных формах в ландшафтной композиции: по величине, по геометрическому строению, по положению в пространстве, по цвету.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18.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Рельеф в ландшафтной композиции.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19.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Насаждения в ландшафтной композиции.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20.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Водоемы в ландшафтной композиции.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21.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Малые архитектурные формы.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22.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Приемы цветочного оформления.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23.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Композиция пейзажных картин.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24.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Типы партеров.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25.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Поляны в парках.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26.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Особенности подбора ассортимента растений и использование существующих насаждений в композиции.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27.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Композиция открытых пространств.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28.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Типы пространственной структуры.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29.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Соотношение типов пространственной структуры.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30.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Понятие об объемно-пространственной структуре объекта ландшафтной архитектуры.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31.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Понятие о пейзаже. Пейзажное разнообразие.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32.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Этапы и стадии проектирования.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33.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Исследовательский этап в проектировании.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34.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Порядок проектирования объектов озеленения.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35.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Ландшафтный анализ территории.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36.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Сбор исходных данных и проведение изыскательских работ.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37.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Задание на проектирование объекта озеленения.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lastRenderedPageBreak/>
        <w:t>38.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Состав и содержание проектной документации. 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39.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Состав и содержание технического проекта.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40.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Состав и содержание техно-рабочего проекта.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41.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Цели и задачи проектирования.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42.</w:t>
      </w:r>
      <w:r w:rsidRPr="00EE0C38">
        <w:rPr>
          <w:rFonts w:ascii="Times New Roman" w:hAnsi="Times New Roman" w:cs="Times New Roman"/>
          <w:sz w:val="28"/>
          <w:szCs w:val="28"/>
        </w:rPr>
        <w:tab/>
        <w:t xml:space="preserve">Состав и содержание рабочих чертежей. 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43.</w:t>
      </w:r>
      <w:r w:rsidRPr="00EE0C38">
        <w:rPr>
          <w:rFonts w:ascii="Times New Roman" w:hAnsi="Times New Roman" w:cs="Times New Roman"/>
          <w:sz w:val="28"/>
          <w:szCs w:val="28"/>
        </w:rPr>
        <w:tab/>
        <w:t>Сельские парки культуры и отдыха.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44.</w:t>
      </w:r>
      <w:r w:rsidRPr="00EE0C38">
        <w:rPr>
          <w:rFonts w:ascii="Times New Roman" w:hAnsi="Times New Roman" w:cs="Times New Roman"/>
          <w:sz w:val="28"/>
          <w:szCs w:val="28"/>
        </w:rPr>
        <w:tab/>
        <w:t>Городские парки культуры и отдыха.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45.</w:t>
      </w:r>
      <w:r w:rsidRPr="00EE0C38">
        <w:rPr>
          <w:rFonts w:ascii="Times New Roman" w:hAnsi="Times New Roman" w:cs="Times New Roman"/>
          <w:sz w:val="28"/>
          <w:szCs w:val="28"/>
        </w:rPr>
        <w:tab/>
        <w:t>Особенности проектирования зоны декоративных экспозиций.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46.</w:t>
      </w:r>
      <w:r w:rsidRPr="00EE0C38">
        <w:rPr>
          <w:rFonts w:ascii="Times New Roman" w:hAnsi="Times New Roman" w:cs="Times New Roman"/>
          <w:sz w:val="28"/>
          <w:szCs w:val="28"/>
        </w:rPr>
        <w:tab/>
        <w:t>Особенности проектирования зоны отдыха детей в парке.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47.</w:t>
      </w:r>
      <w:r w:rsidRPr="00EE0C38">
        <w:rPr>
          <w:rFonts w:ascii="Times New Roman" w:hAnsi="Times New Roman" w:cs="Times New Roman"/>
          <w:sz w:val="28"/>
          <w:szCs w:val="28"/>
        </w:rPr>
        <w:tab/>
        <w:t>Функциональное зонирование парков культуры и отдыха.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48.</w:t>
      </w:r>
      <w:r w:rsidRPr="00EE0C38">
        <w:rPr>
          <w:rFonts w:ascii="Times New Roman" w:hAnsi="Times New Roman" w:cs="Times New Roman"/>
          <w:sz w:val="28"/>
          <w:szCs w:val="28"/>
        </w:rPr>
        <w:tab/>
        <w:t>Социальные и функциональные задачи архитектурно-планировочной организации среды для отдыха в парке.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49.</w:t>
      </w:r>
      <w:r w:rsidRPr="00EE0C38">
        <w:rPr>
          <w:rFonts w:ascii="Times New Roman" w:hAnsi="Times New Roman" w:cs="Times New Roman"/>
          <w:sz w:val="28"/>
          <w:szCs w:val="28"/>
        </w:rPr>
        <w:tab/>
        <w:t>Особенности проектирования зоны массово-зрелищных мероприятий в парке.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50.</w:t>
      </w:r>
      <w:r w:rsidRPr="00EE0C38">
        <w:rPr>
          <w:rFonts w:ascii="Times New Roman" w:hAnsi="Times New Roman" w:cs="Times New Roman"/>
          <w:sz w:val="28"/>
          <w:szCs w:val="28"/>
        </w:rPr>
        <w:tab/>
        <w:t>Особенности проектирования зоны тихого отдыха и прогулок в парке.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51.</w:t>
      </w:r>
      <w:r w:rsidRPr="00EE0C38">
        <w:rPr>
          <w:rFonts w:ascii="Times New Roman" w:hAnsi="Times New Roman" w:cs="Times New Roman"/>
          <w:sz w:val="28"/>
          <w:szCs w:val="28"/>
        </w:rPr>
        <w:tab/>
        <w:t>Типы зонирования парков. Выбор типа зонирования.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52.</w:t>
      </w:r>
      <w:r w:rsidRPr="00EE0C38">
        <w:rPr>
          <w:rFonts w:ascii="Times New Roman" w:hAnsi="Times New Roman" w:cs="Times New Roman"/>
          <w:sz w:val="28"/>
          <w:szCs w:val="28"/>
        </w:rPr>
        <w:tab/>
        <w:t>Водные сады.</w:t>
      </w:r>
    </w:p>
    <w:p w:rsidR="00C309B8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53.</w:t>
      </w:r>
      <w:r w:rsidRPr="00EE0C38">
        <w:rPr>
          <w:rFonts w:ascii="Times New Roman" w:hAnsi="Times New Roman" w:cs="Times New Roman"/>
          <w:sz w:val="28"/>
          <w:szCs w:val="28"/>
        </w:rPr>
        <w:tab/>
        <w:t>Композиции с камнями.</w:t>
      </w:r>
    </w:p>
    <w:p w:rsidR="001E02CE" w:rsidRPr="00EE0C38" w:rsidRDefault="00C309B8" w:rsidP="00EE0C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0C38">
        <w:rPr>
          <w:rFonts w:ascii="Times New Roman" w:hAnsi="Times New Roman" w:cs="Times New Roman"/>
          <w:sz w:val="28"/>
          <w:szCs w:val="28"/>
        </w:rPr>
        <w:t>54.</w:t>
      </w:r>
      <w:r w:rsidRPr="00EE0C3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E0C38">
        <w:rPr>
          <w:rFonts w:ascii="Times New Roman" w:hAnsi="Times New Roman" w:cs="Times New Roman"/>
          <w:sz w:val="28"/>
          <w:szCs w:val="28"/>
        </w:rPr>
        <w:t>Моносады</w:t>
      </w:r>
      <w:proofErr w:type="spellEnd"/>
      <w:r w:rsidRPr="00EE0C3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1E02CE" w:rsidRPr="00EE0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2CE"/>
    <w:rsid w:val="001E02CE"/>
    <w:rsid w:val="007528DA"/>
    <w:rsid w:val="00C309B8"/>
    <w:rsid w:val="00D12EBE"/>
    <w:rsid w:val="00EE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8566C-35B0-4B20-88C1-353C45FC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02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1775</TotalTime>
  <Pages>5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3</cp:revision>
  <dcterms:created xsi:type="dcterms:W3CDTF">2023-03-13T12:06:00Z</dcterms:created>
  <dcterms:modified xsi:type="dcterms:W3CDTF">2023-03-17T17:33:00Z</dcterms:modified>
</cp:coreProperties>
</file>